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043D5" w:rsidRDefault="00630F23">
      <w:pPr>
        <w:jc w:val="center"/>
        <w:rPr>
          <w:b/>
          <w:sz w:val="28"/>
          <w:szCs w:val="28"/>
        </w:rPr>
      </w:pPr>
      <w:r>
        <w:rPr>
          <w:b/>
          <w:sz w:val="28"/>
          <w:szCs w:val="28"/>
        </w:rPr>
        <w:t>CONFERENCE JUSTIFICATION LETTER</w:t>
      </w:r>
    </w:p>
    <w:p w14:paraId="00000002" w14:textId="77777777" w:rsidR="008043D5" w:rsidRDefault="008043D5">
      <w:pPr>
        <w:jc w:val="center"/>
        <w:rPr>
          <w:b/>
          <w:sz w:val="20"/>
          <w:szCs w:val="20"/>
        </w:rPr>
      </w:pPr>
    </w:p>
    <w:p w14:paraId="00000003" w14:textId="77777777" w:rsidR="008043D5" w:rsidRDefault="00630F23">
      <w:pPr>
        <w:rPr>
          <w:sz w:val="20"/>
          <w:szCs w:val="20"/>
        </w:rPr>
      </w:pPr>
      <w:r>
        <w:rPr>
          <w:sz w:val="20"/>
          <w:szCs w:val="20"/>
        </w:rPr>
        <w:t>TO:</w:t>
      </w:r>
    </w:p>
    <w:p w14:paraId="00000004" w14:textId="77777777" w:rsidR="008043D5" w:rsidRDefault="00630F23">
      <w:pPr>
        <w:rPr>
          <w:sz w:val="20"/>
          <w:szCs w:val="20"/>
        </w:rPr>
      </w:pPr>
      <w:r>
        <w:rPr>
          <w:sz w:val="20"/>
          <w:szCs w:val="20"/>
        </w:rPr>
        <w:t>FROM:</w:t>
      </w:r>
    </w:p>
    <w:p w14:paraId="00000005" w14:textId="77777777" w:rsidR="008043D5" w:rsidRDefault="00630F23">
      <w:pPr>
        <w:rPr>
          <w:sz w:val="20"/>
          <w:szCs w:val="20"/>
        </w:rPr>
      </w:pPr>
      <w:r>
        <w:rPr>
          <w:sz w:val="20"/>
          <w:szCs w:val="20"/>
        </w:rPr>
        <w:t>SUBJECT: Requesting approval to attend The ENFOS Experience 2019 Conference</w:t>
      </w:r>
    </w:p>
    <w:p w14:paraId="00000006" w14:textId="77777777" w:rsidR="008043D5" w:rsidRDefault="00630F23">
      <w:pPr>
        <w:rPr>
          <w:sz w:val="20"/>
          <w:szCs w:val="20"/>
        </w:rPr>
      </w:pPr>
      <w:r>
        <w:rPr>
          <w:sz w:val="20"/>
          <w:szCs w:val="20"/>
        </w:rPr>
        <w:t>DATE:</w:t>
      </w:r>
    </w:p>
    <w:p w14:paraId="00000007" w14:textId="77777777" w:rsidR="008043D5" w:rsidRDefault="00630F23">
      <w:pPr>
        <w:rPr>
          <w:sz w:val="20"/>
          <w:szCs w:val="20"/>
        </w:rPr>
      </w:pPr>
      <w:r>
        <w:rPr>
          <w:sz w:val="20"/>
          <w:szCs w:val="20"/>
        </w:rPr>
        <w:t>CC:</w:t>
      </w:r>
    </w:p>
    <w:p w14:paraId="00000008" w14:textId="77777777" w:rsidR="008043D5" w:rsidRDefault="008043D5">
      <w:pPr>
        <w:rPr>
          <w:sz w:val="20"/>
          <w:szCs w:val="20"/>
        </w:rPr>
      </w:pPr>
    </w:p>
    <w:p w14:paraId="00000009" w14:textId="77777777" w:rsidR="008043D5" w:rsidRDefault="00630F23">
      <w:pPr>
        <w:rPr>
          <w:sz w:val="20"/>
          <w:szCs w:val="20"/>
        </w:rPr>
      </w:pPr>
      <w:r>
        <w:rPr>
          <w:sz w:val="20"/>
          <w:szCs w:val="20"/>
        </w:rPr>
        <w:t xml:space="preserve">With your approval, I’d like to attend the upcoming ENFOS Experience 2019 Conference. It’s happening September 24th-25th, 2019, in Austin. Here’s why:  </w:t>
      </w:r>
    </w:p>
    <w:p w14:paraId="0000000A" w14:textId="77777777" w:rsidR="008043D5" w:rsidRDefault="008043D5">
      <w:pPr>
        <w:rPr>
          <w:sz w:val="20"/>
          <w:szCs w:val="20"/>
        </w:rPr>
      </w:pPr>
    </w:p>
    <w:p w14:paraId="0000000B" w14:textId="54EBEA16" w:rsidR="008043D5" w:rsidRDefault="00630F23">
      <w:pPr>
        <w:rPr>
          <w:sz w:val="20"/>
          <w:szCs w:val="20"/>
        </w:rPr>
      </w:pPr>
      <w:r>
        <w:rPr>
          <w:sz w:val="20"/>
          <w:szCs w:val="20"/>
        </w:rPr>
        <w:t xml:space="preserve">The ENFOS Experience is known for being the premier conference on environmental liability management.   It attracts some of the top industry leaders as attendees and </w:t>
      </w:r>
      <w:r w:rsidR="00DE4CB7">
        <w:rPr>
          <w:sz w:val="20"/>
          <w:szCs w:val="20"/>
        </w:rPr>
        <w:t xml:space="preserve">speakers – and </w:t>
      </w:r>
      <w:r>
        <w:rPr>
          <w:sz w:val="20"/>
          <w:szCs w:val="20"/>
        </w:rPr>
        <w:t xml:space="preserve">provides a space for sharing and discussing some of the most cutting-edge approaches in the remediation management and ARO fields. </w:t>
      </w:r>
      <w:r w:rsidR="00DE4CB7">
        <w:rPr>
          <w:sz w:val="20"/>
          <w:szCs w:val="20"/>
        </w:rPr>
        <w:t>This year</w:t>
      </w:r>
      <w:r>
        <w:rPr>
          <w:sz w:val="20"/>
          <w:szCs w:val="20"/>
        </w:rPr>
        <w:t>’s event featur</w:t>
      </w:r>
      <w:r w:rsidR="00DE4CB7">
        <w:rPr>
          <w:sz w:val="20"/>
          <w:szCs w:val="20"/>
        </w:rPr>
        <w:t>es</w:t>
      </w:r>
      <w:r>
        <w:rPr>
          <w:sz w:val="20"/>
          <w:szCs w:val="20"/>
        </w:rPr>
        <w:t xml:space="preserve"> remediation experts from some of the biggest companies in North America, like </w:t>
      </w:r>
      <w:r w:rsidR="00DE4CB7" w:rsidRPr="00DE4CB7">
        <w:rPr>
          <w:sz w:val="20"/>
          <w:szCs w:val="20"/>
        </w:rPr>
        <w:t>Total,</w:t>
      </w:r>
      <w:r w:rsidR="00DE4CB7" w:rsidRPr="00DE4CB7">
        <w:rPr>
          <w:sz w:val="20"/>
          <w:szCs w:val="20"/>
        </w:rPr>
        <w:t xml:space="preserve"> </w:t>
      </w:r>
      <w:r w:rsidR="00DE4CB7" w:rsidRPr="00DE4CB7">
        <w:rPr>
          <w:sz w:val="20"/>
          <w:szCs w:val="20"/>
        </w:rPr>
        <w:t>PG&amp;E</w:t>
      </w:r>
      <w:r w:rsidR="00DE4CB7">
        <w:rPr>
          <w:sz w:val="20"/>
          <w:szCs w:val="20"/>
        </w:rPr>
        <w:t>,</w:t>
      </w:r>
      <w:r w:rsidR="00DE4CB7" w:rsidRPr="00DE4CB7">
        <w:rPr>
          <w:sz w:val="20"/>
          <w:szCs w:val="20"/>
        </w:rPr>
        <w:t xml:space="preserve"> </w:t>
      </w:r>
      <w:proofErr w:type="spellStart"/>
      <w:r w:rsidR="00DE4CB7" w:rsidRPr="00DE4CB7">
        <w:rPr>
          <w:sz w:val="20"/>
          <w:szCs w:val="20"/>
        </w:rPr>
        <w:t>Nutrien</w:t>
      </w:r>
      <w:proofErr w:type="spellEnd"/>
      <w:r w:rsidR="00DE4CB7" w:rsidRPr="00DE4CB7">
        <w:rPr>
          <w:sz w:val="20"/>
          <w:szCs w:val="20"/>
        </w:rPr>
        <w:t xml:space="preserve">, Department of Defense, Univar, Valero, Georgia-Pacific and more.  </w:t>
      </w:r>
    </w:p>
    <w:p w14:paraId="0000000C" w14:textId="77777777" w:rsidR="008043D5" w:rsidRDefault="008043D5">
      <w:pPr>
        <w:rPr>
          <w:sz w:val="20"/>
          <w:szCs w:val="20"/>
        </w:rPr>
      </w:pPr>
    </w:p>
    <w:p w14:paraId="0000000E" w14:textId="293458AE" w:rsidR="008043D5" w:rsidRDefault="00630F23">
      <w:pPr>
        <w:rPr>
          <w:sz w:val="20"/>
          <w:szCs w:val="20"/>
        </w:rPr>
      </w:pPr>
      <w:r>
        <w:rPr>
          <w:sz w:val="20"/>
          <w:szCs w:val="20"/>
        </w:rPr>
        <w:t xml:space="preserve">The knowledge-sharing and networking opportunities alone are worth the price of admission, while the presentations this year are centered around topics such as enterprise business intelligence, innovative and emerging information technologies, software implementation success stories, and operational excellence strategies all centered around the environmental remediation function.  Special training breakout sessions will be held for Data Insights, the new ENFOS embedded BI feature. Also featured is the ENFOS Artificial Intelligence presentation featuring the results of ENFOS AI projects.   </w:t>
      </w:r>
    </w:p>
    <w:p w14:paraId="0000000F" w14:textId="77777777" w:rsidR="008043D5" w:rsidRDefault="008043D5">
      <w:pPr>
        <w:rPr>
          <w:sz w:val="20"/>
          <w:szCs w:val="20"/>
        </w:rPr>
      </w:pPr>
    </w:p>
    <w:p w14:paraId="00000010" w14:textId="77777777" w:rsidR="008043D5" w:rsidRDefault="00630F23">
      <w:pPr>
        <w:rPr>
          <w:sz w:val="20"/>
          <w:szCs w:val="20"/>
        </w:rPr>
      </w:pPr>
      <w:r>
        <w:rPr>
          <w:sz w:val="20"/>
          <w:szCs w:val="20"/>
        </w:rPr>
        <w:t>This conference brings together executives, project managers, finance managers, data scientists, and other environmental professionals.  Regardless of their role, all attendees leave with new and fresh strategies, ideas, and approaches to environmental business management, particularly around remediation and asset retirement obligations.</w:t>
      </w:r>
    </w:p>
    <w:p w14:paraId="00000011" w14:textId="77777777" w:rsidR="008043D5" w:rsidRDefault="008043D5">
      <w:pPr>
        <w:rPr>
          <w:sz w:val="20"/>
          <w:szCs w:val="20"/>
        </w:rPr>
      </w:pPr>
    </w:p>
    <w:p w14:paraId="00000012" w14:textId="77777777" w:rsidR="008043D5" w:rsidRDefault="00630F23">
      <w:pPr>
        <w:rPr>
          <w:b/>
          <w:sz w:val="20"/>
          <w:szCs w:val="20"/>
        </w:rPr>
      </w:pPr>
      <w:r>
        <w:rPr>
          <w:b/>
          <w:sz w:val="20"/>
          <w:szCs w:val="20"/>
        </w:rPr>
        <w:t>Conference Highlights:</w:t>
      </w:r>
    </w:p>
    <w:p w14:paraId="00000013" w14:textId="77777777" w:rsidR="008043D5" w:rsidRDefault="00630F23">
      <w:pPr>
        <w:numPr>
          <w:ilvl w:val="0"/>
          <w:numId w:val="1"/>
        </w:numPr>
        <w:ind w:hanging="360"/>
        <w:rPr>
          <w:sz w:val="20"/>
          <w:szCs w:val="20"/>
        </w:rPr>
      </w:pPr>
      <w:r>
        <w:rPr>
          <w:sz w:val="20"/>
          <w:szCs w:val="20"/>
        </w:rPr>
        <w:t>Only remediation conference focused on information technology and performance improvement</w:t>
      </w:r>
    </w:p>
    <w:p w14:paraId="00000014" w14:textId="77777777" w:rsidR="008043D5" w:rsidRDefault="00630F23">
      <w:pPr>
        <w:numPr>
          <w:ilvl w:val="0"/>
          <w:numId w:val="1"/>
        </w:numPr>
        <w:ind w:hanging="360"/>
        <w:rPr>
          <w:sz w:val="20"/>
          <w:szCs w:val="20"/>
        </w:rPr>
      </w:pPr>
      <w:r>
        <w:rPr>
          <w:sz w:val="20"/>
          <w:szCs w:val="20"/>
        </w:rPr>
        <w:t>Expecting approximately 150 attendees from industry, government, and service providers</w:t>
      </w:r>
    </w:p>
    <w:p w14:paraId="00000015" w14:textId="77777777" w:rsidR="008043D5" w:rsidRDefault="00630F23">
      <w:pPr>
        <w:numPr>
          <w:ilvl w:val="0"/>
          <w:numId w:val="1"/>
        </w:numPr>
        <w:ind w:hanging="360"/>
        <w:rPr>
          <w:sz w:val="20"/>
          <w:szCs w:val="20"/>
        </w:rPr>
      </w:pPr>
      <w:r>
        <w:rPr>
          <w:sz w:val="20"/>
          <w:szCs w:val="20"/>
        </w:rPr>
        <w:t>ENFOS solution breakout sessions focusing on leveraging portfolio, project, and technical data</w:t>
      </w:r>
    </w:p>
    <w:p w14:paraId="00000016" w14:textId="77777777" w:rsidR="008043D5" w:rsidRDefault="00630F23">
      <w:pPr>
        <w:numPr>
          <w:ilvl w:val="0"/>
          <w:numId w:val="1"/>
        </w:numPr>
        <w:ind w:hanging="360"/>
        <w:rPr>
          <w:sz w:val="20"/>
          <w:szCs w:val="20"/>
        </w:rPr>
      </w:pPr>
      <w:r>
        <w:rPr>
          <w:sz w:val="20"/>
          <w:szCs w:val="20"/>
        </w:rPr>
        <w:t>Interactive Q&amp;A sessions with speakers and attendees</w:t>
      </w:r>
    </w:p>
    <w:p w14:paraId="00000017" w14:textId="77777777" w:rsidR="008043D5" w:rsidRDefault="00630F23">
      <w:pPr>
        <w:numPr>
          <w:ilvl w:val="0"/>
          <w:numId w:val="1"/>
        </w:numPr>
        <w:ind w:hanging="360"/>
        <w:rPr>
          <w:sz w:val="20"/>
          <w:szCs w:val="20"/>
        </w:rPr>
      </w:pPr>
      <w:r>
        <w:rPr>
          <w:sz w:val="20"/>
          <w:szCs w:val="20"/>
        </w:rPr>
        <w:t>Networking opportunities with leaders in environmental liability management</w:t>
      </w:r>
    </w:p>
    <w:p w14:paraId="00000018" w14:textId="77777777" w:rsidR="008043D5" w:rsidRDefault="008043D5">
      <w:pPr>
        <w:ind w:left="720"/>
        <w:rPr>
          <w:color w:val="000000"/>
          <w:sz w:val="20"/>
          <w:szCs w:val="20"/>
        </w:rPr>
      </w:pPr>
    </w:p>
    <w:p w14:paraId="00000019" w14:textId="77777777" w:rsidR="008043D5" w:rsidRDefault="008043D5">
      <w:pPr>
        <w:rPr>
          <w:sz w:val="20"/>
          <w:szCs w:val="20"/>
        </w:rPr>
      </w:pPr>
    </w:p>
    <w:p w14:paraId="0000001A" w14:textId="77777777" w:rsidR="008043D5" w:rsidRDefault="008043D5">
      <w:pPr>
        <w:ind w:firstLine="360"/>
        <w:rPr>
          <w:sz w:val="20"/>
          <w:szCs w:val="20"/>
        </w:rPr>
      </w:pPr>
    </w:p>
    <w:p w14:paraId="0000001B" w14:textId="3CEC14E6" w:rsidR="008043D5" w:rsidRDefault="00630F23">
      <w:pPr>
        <w:rPr>
          <w:sz w:val="20"/>
          <w:szCs w:val="20"/>
        </w:rPr>
      </w:pPr>
      <w:r>
        <w:rPr>
          <w:sz w:val="20"/>
          <w:szCs w:val="20"/>
        </w:rPr>
        <w:t>Together, these benefits justify the $2,3</w:t>
      </w:r>
      <w:r w:rsidR="00915712">
        <w:rPr>
          <w:sz w:val="20"/>
          <w:szCs w:val="20"/>
        </w:rPr>
        <w:t>03</w:t>
      </w:r>
      <w:r>
        <w:rPr>
          <w:sz w:val="20"/>
          <w:szCs w:val="20"/>
        </w:rPr>
        <w:t xml:space="preserve"> investment in this conference.  Here’s a breakdown:</w:t>
      </w:r>
    </w:p>
    <w:p w14:paraId="0000001C" w14:textId="77777777" w:rsidR="008043D5" w:rsidRDefault="008043D5">
      <w:pPr>
        <w:rPr>
          <w:sz w:val="20"/>
          <w:szCs w:val="20"/>
        </w:rPr>
      </w:pPr>
    </w:p>
    <w:p w14:paraId="0000001D" w14:textId="77777777" w:rsidR="008043D5" w:rsidRDefault="00630F23">
      <w:pPr>
        <w:rPr>
          <w:sz w:val="20"/>
          <w:szCs w:val="20"/>
        </w:rPr>
      </w:pPr>
      <w:r>
        <w:rPr>
          <w:sz w:val="20"/>
          <w:szCs w:val="20"/>
        </w:rPr>
        <w:t>Airfare (estimated):</w:t>
      </w:r>
      <w:r>
        <w:rPr>
          <w:sz w:val="20"/>
          <w:szCs w:val="20"/>
        </w:rPr>
        <w:tab/>
      </w:r>
      <w:r>
        <w:rPr>
          <w:sz w:val="20"/>
          <w:szCs w:val="20"/>
        </w:rPr>
        <w:tab/>
      </w:r>
      <w:r>
        <w:rPr>
          <w:sz w:val="20"/>
          <w:szCs w:val="20"/>
        </w:rPr>
        <w:tab/>
      </w:r>
      <w:r>
        <w:rPr>
          <w:sz w:val="20"/>
          <w:szCs w:val="20"/>
        </w:rPr>
        <w:tab/>
      </w:r>
      <w:r>
        <w:rPr>
          <w:sz w:val="20"/>
          <w:szCs w:val="20"/>
        </w:rPr>
        <w:tab/>
        <w:t>$425</w:t>
      </w:r>
    </w:p>
    <w:p w14:paraId="0000001E" w14:textId="239F1CD7" w:rsidR="008043D5" w:rsidRDefault="00630F23">
      <w:pPr>
        <w:rPr>
          <w:sz w:val="20"/>
          <w:szCs w:val="20"/>
        </w:rPr>
      </w:pPr>
      <w:r>
        <w:rPr>
          <w:sz w:val="20"/>
          <w:szCs w:val="20"/>
        </w:rPr>
        <w:t>Fairmont Austin (discounted rate for 2 nights):</w:t>
      </w:r>
      <w:r>
        <w:rPr>
          <w:sz w:val="20"/>
          <w:szCs w:val="20"/>
        </w:rPr>
        <w:tab/>
      </w:r>
      <w:r>
        <w:rPr>
          <w:sz w:val="20"/>
          <w:szCs w:val="20"/>
        </w:rPr>
        <w:tab/>
        <w:t>$</w:t>
      </w:r>
      <w:r w:rsidR="00915712">
        <w:rPr>
          <w:sz w:val="20"/>
          <w:szCs w:val="20"/>
        </w:rPr>
        <w:t>578</w:t>
      </w:r>
    </w:p>
    <w:p w14:paraId="0000001F" w14:textId="11F9633C" w:rsidR="008043D5" w:rsidRDefault="00630F23">
      <w:pPr>
        <w:rPr>
          <w:sz w:val="20"/>
          <w:szCs w:val="20"/>
        </w:rPr>
      </w:pPr>
      <w:r>
        <w:rPr>
          <w:sz w:val="20"/>
          <w:szCs w:val="20"/>
        </w:rPr>
        <w:t>Registration fee:</w:t>
      </w:r>
      <w:r w:rsidR="00915712">
        <w:rPr>
          <w:sz w:val="20"/>
          <w:szCs w:val="20"/>
        </w:rPr>
        <w:tab/>
      </w:r>
      <w:r w:rsidR="00915712">
        <w:rPr>
          <w:sz w:val="20"/>
          <w:szCs w:val="20"/>
        </w:rPr>
        <w:tab/>
      </w:r>
      <w:r>
        <w:rPr>
          <w:sz w:val="20"/>
          <w:szCs w:val="20"/>
        </w:rPr>
        <w:tab/>
      </w:r>
      <w:r>
        <w:rPr>
          <w:sz w:val="20"/>
          <w:szCs w:val="20"/>
        </w:rPr>
        <w:tab/>
      </w:r>
      <w:r>
        <w:rPr>
          <w:sz w:val="20"/>
          <w:szCs w:val="20"/>
        </w:rPr>
        <w:tab/>
      </w:r>
      <w:r>
        <w:rPr>
          <w:sz w:val="20"/>
          <w:szCs w:val="20"/>
        </w:rPr>
        <w:tab/>
        <w:t>$1300</w:t>
      </w:r>
    </w:p>
    <w:p w14:paraId="00000020" w14:textId="77777777" w:rsidR="008043D5" w:rsidRDefault="00630F23">
      <w:pPr>
        <w:rPr>
          <w:sz w:val="20"/>
          <w:szCs w:val="20"/>
        </w:rPr>
      </w:pPr>
      <w:r>
        <w:rPr>
          <w:sz w:val="20"/>
          <w:szCs w:val="20"/>
        </w:rPr>
        <w:tab/>
      </w:r>
    </w:p>
    <w:p w14:paraId="00000021" w14:textId="1D3AF43C" w:rsidR="008043D5" w:rsidRDefault="00630F23">
      <w:pPr>
        <w:rPr>
          <w:sz w:val="20"/>
          <w:szCs w:val="20"/>
        </w:rPr>
      </w:pPr>
      <w:r>
        <w:rPr>
          <w:sz w:val="20"/>
          <w:szCs w:val="20"/>
        </w:rPr>
        <w:t xml:space="preserve">Total: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$2,3</w:t>
      </w:r>
      <w:r w:rsidR="00915712">
        <w:rPr>
          <w:sz w:val="20"/>
          <w:szCs w:val="20"/>
        </w:rPr>
        <w:t>03</w:t>
      </w:r>
    </w:p>
    <w:p w14:paraId="00000022" w14:textId="77777777" w:rsidR="008043D5" w:rsidRDefault="008043D5">
      <w:pPr>
        <w:rPr>
          <w:sz w:val="20"/>
          <w:szCs w:val="20"/>
        </w:rPr>
      </w:pPr>
    </w:p>
    <w:p w14:paraId="00000023" w14:textId="77777777" w:rsidR="008043D5" w:rsidRDefault="00630F23">
      <w:pPr>
        <w:rPr>
          <w:sz w:val="20"/>
          <w:szCs w:val="20"/>
        </w:rPr>
      </w:pPr>
      <w:r>
        <w:rPr>
          <w:sz w:val="20"/>
          <w:szCs w:val="20"/>
        </w:rPr>
        <w:t>Please let me know by</w:t>
      </w:r>
      <w:r>
        <w:rPr>
          <w:b/>
          <w:sz w:val="20"/>
          <w:szCs w:val="20"/>
        </w:rPr>
        <w:t xml:space="preserve"> </w:t>
      </w:r>
      <w:r>
        <w:rPr>
          <w:b/>
          <w:color w:val="FF0000"/>
          <w:sz w:val="20"/>
          <w:szCs w:val="20"/>
        </w:rPr>
        <w:t>*Date*</w:t>
      </w:r>
      <w:r>
        <w:rPr>
          <w:b/>
          <w:sz w:val="20"/>
          <w:szCs w:val="20"/>
        </w:rPr>
        <w:t xml:space="preserve"> </w:t>
      </w:r>
      <w:r>
        <w:rPr>
          <w:sz w:val="20"/>
          <w:szCs w:val="20"/>
        </w:rPr>
        <w:t>if I have your approval so that I can secure travel plans and arrangements.</w:t>
      </w:r>
    </w:p>
    <w:p w14:paraId="00000027" w14:textId="6CB510D4" w:rsidR="008043D5" w:rsidRPr="00F03741" w:rsidRDefault="00DE4CB7">
      <w:pPr>
        <w:rPr>
          <w:sz w:val="20"/>
          <w:szCs w:val="20"/>
        </w:rPr>
      </w:pPr>
      <w:r>
        <w:rPr>
          <w:sz w:val="20"/>
          <w:szCs w:val="20"/>
        </w:rPr>
        <w:t xml:space="preserve">I’m including links to some relevant materials. </w:t>
      </w:r>
      <w:r w:rsidR="00630F23">
        <w:rPr>
          <w:sz w:val="20"/>
          <w:szCs w:val="20"/>
        </w:rPr>
        <w:t>Thank you for considering my request</w:t>
      </w:r>
      <w:r>
        <w:rPr>
          <w:sz w:val="20"/>
          <w:szCs w:val="20"/>
        </w:rPr>
        <w:t xml:space="preserve"> - l</w:t>
      </w:r>
      <w:r w:rsidR="00630F23">
        <w:rPr>
          <w:sz w:val="20"/>
          <w:szCs w:val="20"/>
        </w:rPr>
        <w:t>et’s not miss it.</w:t>
      </w:r>
      <w:r>
        <w:rPr>
          <w:sz w:val="20"/>
          <w:szCs w:val="20"/>
        </w:rPr>
        <w:br/>
      </w:r>
      <w:r w:rsidRPr="003151FC">
        <w:rPr>
          <w:b/>
          <w:bCs/>
          <w:sz w:val="20"/>
          <w:szCs w:val="20"/>
        </w:rPr>
        <w:lastRenderedPageBreak/>
        <w:t xml:space="preserve">Detailed </w:t>
      </w:r>
      <w:r w:rsidR="003151FC">
        <w:rPr>
          <w:b/>
          <w:bCs/>
          <w:sz w:val="20"/>
          <w:szCs w:val="20"/>
        </w:rPr>
        <w:t>A</w:t>
      </w:r>
      <w:r w:rsidRPr="003151FC">
        <w:rPr>
          <w:b/>
          <w:bCs/>
          <w:sz w:val="20"/>
          <w:szCs w:val="20"/>
        </w:rPr>
        <w:t>genda</w:t>
      </w:r>
      <w:r>
        <w:rPr>
          <w:sz w:val="20"/>
          <w:szCs w:val="20"/>
        </w:rPr>
        <w:t xml:space="preserve">: </w:t>
      </w:r>
      <w:hyperlink r:id="rId7" w:history="1">
        <w:r w:rsidRPr="00767BD2">
          <w:rPr>
            <w:rStyle w:val="Hyperlink"/>
            <w:sz w:val="20"/>
            <w:szCs w:val="20"/>
          </w:rPr>
          <w:t>https://go.enfos.com/hubfs/The%20ENFOS%20Experience%202019%20Agenda%20-%20July.pdf</w:t>
        </w:r>
      </w:hyperlink>
      <w:r>
        <w:rPr>
          <w:sz w:val="20"/>
          <w:szCs w:val="20"/>
        </w:rPr>
        <w:t xml:space="preserve"> </w:t>
      </w:r>
      <w:r w:rsidR="003151FC">
        <w:rPr>
          <w:sz w:val="20"/>
          <w:szCs w:val="20"/>
        </w:rPr>
        <w:br/>
      </w:r>
      <w:r>
        <w:rPr>
          <w:sz w:val="20"/>
          <w:szCs w:val="20"/>
        </w:rPr>
        <w:br/>
      </w:r>
      <w:r w:rsidRPr="003151FC">
        <w:rPr>
          <w:b/>
          <w:bCs/>
          <w:sz w:val="20"/>
          <w:szCs w:val="20"/>
        </w:rPr>
        <w:t xml:space="preserve">Conference </w:t>
      </w:r>
      <w:r w:rsidR="003151FC">
        <w:rPr>
          <w:b/>
          <w:bCs/>
          <w:sz w:val="20"/>
          <w:szCs w:val="20"/>
        </w:rPr>
        <w:t xml:space="preserve">info </w:t>
      </w:r>
      <w:bookmarkStart w:id="0" w:name="_GoBack"/>
      <w:bookmarkEnd w:id="0"/>
      <w:r w:rsidR="003151FC">
        <w:rPr>
          <w:b/>
          <w:bCs/>
          <w:sz w:val="20"/>
          <w:szCs w:val="20"/>
        </w:rPr>
        <w:t>page</w:t>
      </w:r>
      <w:r w:rsidRPr="003151FC">
        <w:rPr>
          <w:b/>
          <w:bCs/>
          <w:sz w:val="20"/>
          <w:szCs w:val="20"/>
        </w:rPr>
        <w:t>:</w:t>
      </w:r>
      <w:r>
        <w:rPr>
          <w:sz w:val="20"/>
          <w:szCs w:val="20"/>
        </w:rPr>
        <w:t xml:space="preserve"> </w:t>
      </w:r>
      <w:hyperlink r:id="rId8" w:history="1">
        <w:r>
          <w:rPr>
            <w:rStyle w:val="Hyperlink"/>
          </w:rPr>
          <w:t>https://go.enfos.com/conference2019</w:t>
        </w:r>
      </w:hyperlink>
    </w:p>
    <w:sectPr w:rsidR="008043D5" w:rsidRPr="00F03741">
      <w:footerReference w:type="default" r:id="rId9"/>
      <w:footerReference w:type="first" r:id="rId10"/>
      <w:pgSz w:w="12240" w:h="15840"/>
      <w:pgMar w:top="1440" w:right="1800" w:bottom="1440" w:left="180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20D6" w14:textId="77777777" w:rsidR="009A689E" w:rsidRDefault="009A689E">
      <w:r>
        <w:separator/>
      </w:r>
    </w:p>
  </w:endnote>
  <w:endnote w:type="continuationSeparator" w:id="0">
    <w:p w14:paraId="5EE65E47" w14:textId="77777777" w:rsidR="009A689E" w:rsidRDefault="009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0700DEDB" w:rsidR="008043D5" w:rsidRDefault="00630F23">
    <w:pPr>
      <w:keepLines/>
      <w:tabs>
        <w:tab w:val="center" w:pos="4320"/>
        <w:tab w:val="right" w:pos="8640"/>
      </w:tabs>
      <w:spacing w:before="600" w:after="960"/>
      <w:ind w:left="4080" w:right="4080"/>
      <w:jc w:val="center"/>
      <w:rPr>
        <w:rFonts w:ascii="Garamond" w:eastAsia="Garamond" w:hAnsi="Garamond" w:cs="Garamond"/>
        <w:color w:val="000000"/>
      </w:rPr>
    </w:pPr>
    <w:r>
      <w:fldChar w:fldCharType="begin"/>
    </w:r>
    <w:r>
      <w:instrText>PAGE</w:instrText>
    </w:r>
    <w:r>
      <w:fldChar w:fldCharType="separate"/>
    </w:r>
    <w:r w:rsidR="0091571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8043D5" w:rsidRDefault="008043D5">
    <w:pPr>
      <w:keepLines/>
      <w:tabs>
        <w:tab w:val="center" w:pos="4320"/>
        <w:tab w:val="right" w:pos="8640"/>
      </w:tabs>
      <w:spacing w:before="600" w:after="960"/>
      <w:ind w:right="-240"/>
      <w:rPr>
        <w:rFonts w:ascii="Garamond" w:eastAsia="Garamond" w:hAnsi="Garamond" w:cs="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37CC" w14:textId="77777777" w:rsidR="009A689E" w:rsidRDefault="009A689E">
      <w:r>
        <w:separator/>
      </w:r>
    </w:p>
  </w:footnote>
  <w:footnote w:type="continuationSeparator" w:id="0">
    <w:p w14:paraId="7F2381DF" w14:textId="77777777" w:rsidR="009A689E" w:rsidRDefault="009A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47A19"/>
    <w:multiLevelType w:val="multilevel"/>
    <w:tmpl w:val="A2426E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D5"/>
    <w:rsid w:val="003151FC"/>
    <w:rsid w:val="00630F23"/>
    <w:rsid w:val="008043D5"/>
    <w:rsid w:val="00915712"/>
    <w:rsid w:val="009A689E"/>
    <w:rsid w:val="00DE4CB7"/>
    <w:rsid w:val="00EE42BC"/>
    <w:rsid w:val="00F0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234E"/>
  <w15:docId w15:val="{99369123-ACC7-4EF0-8B77-2956931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80"/>
      <w:jc w:val="center"/>
      <w:outlineLvl w:val="0"/>
    </w:pPr>
    <w:rPr>
      <w:smallCaps/>
      <w:color w:val="000000"/>
      <w:sz w:val="18"/>
      <w:szCs w:val="18"/>
    </w:rPr>
  </w:style>
  <w:style w:type="paragraph" w:styleId="Heading2">
    <w:name w:val="heading 2"/>
    <w:basedOn w:val="Normal"/>
    <w:next w:val="Normal"/>
    <w:uiPriority w:val="9"/>
    <w:semiHidden/>
    <w:unhideWhenUsed/>
    <w:qFormat/>
    <w:pPr>
      <w:keepNext/>
      <w:keepLines/>
      <w:spacing w:after="170"/>
      <w:outlineLvl w:val="1"/>
    </w:pPr>
    <w:rPr>
      <w:rFonts w:ascii="Garamond" w:eastAsia="Garamond" w:hAnsi="Garamond" w:cs="Garamond"/>
      <w:smallCaps/>
      <w:color w:val="000000"/>
    </w:rPr>
  </w:style>
  <w:style w:type="paragraph" w:styleId="Heading3">
    <w:name w:val="heading 3"/>
    <w:basedOn w:val="Normal"/>
    <w:next w:val="Normal"/>
    <w:uiPriority w:val="9"/>
    <w:semiHidden/>
    <w:unhideWhenUsed/>
    <w:qFormat/>
    <w:pPr>
      <w:keepNext/>
      <w:keepLines/>
      <w:spacing w:after="240"/>
      <w:outlineLvl w:val="2"/>
    </w:pPr>
    <w:rPr>
      <w:rFonts w:ascii="Garamond" w:eastAsia="Garamond" w:hAnsi="Garamond" w:cs="Garamond"/>
      <w:i/>
      <w:color w:val="000000"/>
    </w:rPr>
  </w:style>
  <w:style w:type="paragraph" w:styleId="Heading4">
    <w:name w:val="heading 4"/>
    <w:basedOn w:val="Normal"/>
    <w:next w:val="Normal"/>
    <w:uiPriority w:val="9"/>
    <w:semiHidden/>
    <w:unhideWhenUsed/>
    <w:qFormat/>
    <w:pPr>
      <w:keepNext/>
      <w:keepLines/>
      <w:outlineLvl w:val="3"/>
    </w:pPr>
    <w:rPr>
      <w:smallCaps/>
      <w:color w:val="000000"/>
      <w:sz w:val="18"/>
      <w:szCs w:val="18"/>
    </w:rPr>
  </w:style>
  <w:style w:type="paragraph" w:styleId="Heading5">
    <w:name w:val="heading 5"/>
    <w:basedOn w:val="Normal"/>
    <w:next w:val="Normal"/>
    <w:uiPriority w:val="9"/>
    <w:semiHidden/>
    <w:unhideWhenUsed/>
    <w:qFormat/>
    <w:pPr>
      <w:keepNext/>
      <w:keepLines/>
      <w:outlineLvl w:val="4"/>
    </w:pPr>
    <w:rPr>
      <w:rFonts w:ascii="Garamond" w:eastAsia="Garamond" w:hAnsi="Garamond" w:cs="Garamond"/>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4CB7"/>
    <w:rPr>
      <w:color w:val="0000FF" w:themeColor="hyperlink"/>
      <w:u w:val="single"/>
    </w:rPr>
  </w:style>
  <w:style w:type="character" w:styleId="UnresolvedMention">
    <w:name w:val="Unresolved Mention"/>
    <w:basedOn w:val="DefaultParagraphFont"/>
    <w:uiPriority w:val="99"/>
    <w:semiHidden/>
    <w:unhideWhenUsed/>
    <w:rsid w:val="00DE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2419">
      <w:bodyDiv w:val="1"/>
      <w:marLeft w:val="0"/>
      <w:marRight w:val="0"/>
      <w:marTop w:val="0"/>
      <w:marBottom w:val="0"/>
      <w:divBdr>
        <w:top w:val="none" w:sz="0" w:space="0" w:color="auto"/>
        <w:left w:val="none" w:sz="0" w:space="0" w:color="auto"/>
        <w:bottom w:val="none" w:sz="0" w:space="0" w:color="auto"/>
        <w:right w:val="none" w:sz="0" w:space="0" w:color="auto"/>
      </w:divBdr>
      <w:divsChild>
        <w:div w:id="12400934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enfos.com/conference2019" TargetMode="External"/><Relationship Id="rId3" Type="http://schemas.openxmlformats.org/officeDocument/2006/relationships/settings" Target="settings.xml"/><Relationship Id="rId7" Type="http://schemas.openxmlformats.org/officeDocument/2006/relationships/hyperlink" Target="https://go.enfos.com/hubfs/The%20ENFOS%20Experience%202019%20Agenda%20-%20Jul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Wade</cp:lastModifiedBy>
  <cp:revision>2</cp:revision>
  <dcterms:created xsi:type="dcterms:W3CDTF">2019-07-22T22:58:00Z</dcterms:created>
  <dcterms:modified xsi:type="dcterms:W3CDTF">2019-07-22T22:58:00Z</dcterms:modified>
</cp:coreProperties>
</file>